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3079E" w:rsidRDefault="00D62D5D" w:rsidP="00D3079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07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079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064258">
              <w:rPr>
                <w:b/>
                <w:sz w:val="24"/>
                <w:szCs w:val="24"/>
              </w:rPr>
              <w:t>ka przedszkolna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72A1F" w:rsidRDefault="00D62D5D" w:rsidP="00565E87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3079E" w:rsidRPr="00742916" w:rsidRDefault="00D3079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E72A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72A1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F0E62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4258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65E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65E87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D3079E" w:rsidRDefault="00D3079E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65E87">
        <w:tc>
          <w:tcPr>
            <w:tcW w:w="2988" w:type="dxa"/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ewolucją i historycznym rozwojem myśli pedagogicznej oraz koncepcji rozwoju, wychowania i kształcenia dziecka w wieku przedszkolnym.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Zaprezentowanie kierunków rozwoju i przeobrażeń w obszarze edukacji przedszkolnej.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organizacji procesu dydaktyczno-wychowawczego w edukacji przedszkolnej.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w zakresie diagnozowania i opisywania prawidłowości i nieprawidłowości rozwojowych w przebiegu procesu kształcenia i wychowania dzieci w wieku przedszkolnym.</w:t>
            </w:r>
          </w:p>
          <w:p w:rsidR="00434527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D62D5D" w:rsidRPr="00742916" w:rsidTr="00565E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67E96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767E9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67E96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67E9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67E96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E72A1F" w:rsidRDefault="00DD1EF7" w:rsidP="00F527D9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uporządkowaną, po</w:t>
            </w:r>
            <w:r w:rsidR="00F527D9" w:rsidRPr="00E72A1F">
              <w:rPr>
                <w:sz w:val="24"/>
                <w:szCs w:val="24"/>
              </w:rPr>
              <w:t xml:space="preserve">głębioną i rozszerzoną wiedzę z zakresu pedagogiki przedszkolnej, jej miejscu </w:t>
            </w:r>
            <w:r w:rsidRPr="00E72A1F">
              <w:rPr>
                <w:sz w:val="24"/>
                <w:szCs w:val="24"/>
              </w:rPr>
              <w:t xml:space="preserve">w systemie nauk </w:t>
            </w:r>
            <w:r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F527D9" w:rsidRPr="00E72A1F">
              <w:rPr>
                <w:sz w:val="24"/>
                <w:szCs w:val="24"/>
              </w:rPr>
              <w:t xml:space="preserve">oraz </w:t>
            </w:r>
            <w:r w:rsidRPr="00E72A1F">
              <w:rPr>
                <w:sz w:val="24"/>
                <w:szCs w:val="24"/>
              </w:rPr>
              <w:t xml:space="preserve"> przedmiotowych i metodologicznych powiązaniach</w:t>
            </w:r>
            <w:r w:rsidR="00434527" w:rsidRPr="00E72A1F">
              <w:rPr>
                <w:sz w:val="24"/>
                <w:szCs w:val="24"/>
              </w:rPr>
              <w:t xml:space="preserve"> z </w:t>
            </w:r>
            <w:r w:rsidRPr="00E72A1F">
              <w:rPr>
                <w:sz w:val="24"/>
                <w:szCs w:val="24"/>
              </w:rPr>
              <w:t>subdyscyplinami i innymi dyscyplinami nauk;</w:t>
            </w:r>
            <w:r w:rsidR="00F527D9" w:rsidRPr="00E72A1F">
              <w:rPr>
                <w:sz w:val="24"/>
                <w:szCs w:val="24"/>
              </w:rPr>
              <w:t xml:space="preserve"> kierunkach przeobrażeń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E72A1F" w:rsidRDefault="00DD1EF7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565E87" w:rsidRDefault="00F527D9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F11AF" w:rsidRDefault="00F527D9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F527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wyszukiwania, interpretowania i wyjaśniania zjawisk społecznych oraz prawidłowych i nieprawidłowych zachowań dzieci, z uwzględnieniem analizy ich powiązań z różnymi obszarami pedagogiki przedszkolnej</w:t>
            </w:r>
            <w:r w:rsidR="00A27B8C" w:rsidRPr="00E72A1F">
              <w:rPr>
                <w:sz w:val="24"/>
                <w:szCs w:val="24"/>
              </w:rPr>
              <w:t>, subdyscyplin pedagogicznych i nauk pokrewnych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8C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F527D9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458A8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7D9" w:rsidRPr="00E72A1F" w:rsidRDefault="00F527D9" w:rsidP="00EB0C41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 w:rsidR="00D3079E"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5C7D6E" w:rsidRDefault="005C7D6E" w:rsidP="00A27B8C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Pedagogi</w:t>
            </w:r>
            <w:r w:rsidR="00A27B8C">
              <w:t>ka przedszkolna</w:t>
            </w:r>
            <w:r w:rsidRPr="005C7D6E">
              <w:t xml:space="preserve"> w </w:t>
            </w:r>
            <w:r w:rsidR="00A27B8C">
              <w:t xml:space="preserve">systemie </w:t>
            </w:r>
            <w:r w:rsidRPr="005C7D6E">
              <w:t xml:space="preserve">nauk </w:t>
            </w:r>
            <w:r w:rsidR="00A27B8C">
              <w:t>pedagogicznych (cele, założenia) Związek pedagogiki przedszkolnej z innymi dyscyplinami naukowymi.</w:t>
            </w:r>
          </w:p>
          <w:p w:rsidR="005C7D6E" w:rsidRDefault="00A27B8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Interdyscyplinarna perspektywa wychowania i kształcenia w pedagogice przedszkolnej.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 xml:space="preserve">Konstruktywistyczna teoria </w:t>
            </w:r>
            <w:r w:rsidR="00767E96">
              <w:t>kształcenia</w:t>
            </w:r>
            <w:r w:rsidRPr="001E69F9">
              <w:t xml:space="preserve"> i jej znaczenie w planowaniu i organizowaniu edukacji dziecka</w:t>
            </w:r>
            <w:r>
              <w:t>.</w:t>
            </w:r>
          </w:p>
          <w:p w:rsidR="00A27B8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Modele alternatywne w edukacji</w:t>
            </w:r>
            <w:r w:rsidR="00A27B8C">
              <w:t xml:space="preserve"> przedszkolnej (M. Montessori, C. Freinet, Reggio Emilia)</w:t>
            </w:r>
          </w:p>
          <w:p w:rsidR="00E2120C" w:rsidRPr="001E69F9" w:rsidRDefault="00A27B8C" w:rsidP="00E2120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Wczesne wspomaganie rozwoju i indywidualizacja procesu kształcenia</w:t>
            </w:r>
            <w:r w:rsidR="00E2120C">
              <w:t xml:space="preserve"> </w:t>
            </w:r>
            <w:r w:rsidR="00E2120C" w:rsidRPr="001E69F9">
              <w:t>jako paradygmaty współczesnych koncepcji edukacji przedszkolnej.</w:t>
            </w:r>
          </w:p>
          <w:p w:rsidR="00A27B8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Psychospołeczne funkcjonowanie</w:t>
            </w:r>
            <w:r>
              <w:t xml:space="preserve"> dziecka w grupie przedszkolnej</w:t>
            </w:r>
            <w:r w:rsidRPr="001E69F9">
              <w:t xml:space="preserve"> - kontekst barier, braku gotowości na pełnienie roli przedszkolaka, zaburzeń i opóźnień rozwojowych oraz trudności w uczeniu się</w:t>
            </w:r>
            <w:r>
              <w:t>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Model współczesnego nauczyc</w:t>
            </w:r>
            <w:r>
              <w:t>iela edukacji przedszkolnej (predyspozycje osobowościowe, kwalifikacje, kompetencje)</w:t>
            </w:r>
          </w:p>
          <w:p w:rsidR="00D62D5D" w:rsidRPr="00827D25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 xml:space="preserve">Innowacje pedagogiczne w procesie </w:t>
            </w:r>
            <w:r>
              <w:t>edukacji przedszkolnej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5C7D6E" w:rsidRDefault="00767E96" w:rsidP="005C7D6E">
            <w:pPr>
              <w:pStyle w:val="Default"/>
              <w:numPr>
                <w:ilvl w:val="0"/>
                <w:numId w:val="2"/>
              </w:numPr>
            </w:pPr>
            <w:r>
              <w:t>Taksonomia</w:t>
            </w:r>
            <w:r w:rsidR="00E2120C">
              <w:t xml:space="preserve"> celów w edukacji</w:t>
            </w:r>
            <w:r w:rsidR="005C7D6E" w:rsidRPr="005C7D6E">
              <w:t xml:space="preserve"> </w:t>
            </w:r>
            <w:r w:rsidR="00E2120C">
              <w:t>przedszkolnej.</w:t>
            </w:r>
          </w:p>
          <w:p w:rsidR="00E2120C" w:rsidRDefault="00E2120C" w:rsidP="005C7D6E">
            <w:pPr>
              <w:pStyle w:val="Default"/>
              <w:numPr>
                <w:ilvl w:val="0"/>
                <w:numId w:val="2"/>
              </w:numPr>
            </w:pPr>
            <w:r>
              <w:t>Możliwości organizacyjne w edukacji przedszkolnej.</w:t>
            </w:r>
          </w:p>
          <w:p w:rsidR="005C7D6E" w:rsidRDefault="005C7D6E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 xml:space="preserve"> </w:t>
            </w:r>
            <w:r w:rsidR="00827D25" w:rsidRPr="00827D25">
              <w:rPr>
                <w:color w:val="auto"/>
              </w:rPr>
              <w:t>Klasyfikacje i charakterystyka metod, technik i środków</w:t>
            </w:r>
            <w:r w:rsidR="00827D25">
              <w:rPr>
                <w:color w:val="auto"/>
              </w:rPr>
              <w:t xml:space="preserve"> dydaktycznych</w:t>
            </w:r>
            <w:r w:rsidR="00827D25" w:rsidRPr="00827D25">
              <w:rPr>
                <w:color w:val="auto"/>
              </w:rPr>
              <w:t xml:space="preserve"> stosowanych w pedagogice przedszkolnej</w:t>
            </w:r>
            <w:r w:rsidR="00827D25">
              <w:rPr>
                <w:color w:val="auto"/>
              </w:rPr>
              <w:t>.</w:t>
            </w:r>
          </w:p>
          <w:p w:rsidR="00827D25" w:rsidRDefault="00827D2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827D25">
              <w:rPr>
                <w:color w:val="auto"/>
              </w:rPr>
              <w:lastRenderedPageBreak/>
              <w:t>Podstawa programowa w przedszkolu</w:t>
            </w:r>
            <w:r>
              <w:rPr>
                <w:color w:val="auto"/>
              </w:rPr>
              <w:t xml:space="preserve"> (program nauczania, struktura doboru treści programowych)</w:t>
            </w:r>
          </w:p>
          <w:p w:rsidR="005C7D6E" w:rsidRPr="00827D25" w:rsidRDefault="00827D2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Zasady i sposoby</w:t>
            </w:r>
            <w:r w:rsidR="005C7D6E" w:rsidRPr="005C7D6E">
              <w:t xml:space="preserve"> konstruowania autorskich programó</w:t>
            </w:r>
            <w:r w:rsidR="005C7D6E">
              <w:t>w nauczania, scenariuszy zajęć.</w:t>
            </w:r>
          </w:p>
          <w:p w:rsidR="005C7D6E" w:rsidRPr="00827D25" w:rsidRDefault="005C7D6E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Wybrane metody wspierania rozwoju dzieci w pe</w:t>
            </w:r>
            <w:r w:rsidR="00827D25">
              <w:t>rspektywie dojrzałości szkolnej.</w:t>
            </w:r>
          </w:p>
          <w:p w:rsidR="00827D25" w:rsidRPr="00827D25" w:rsidRDefault="00827D2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Diagnoza dojrzałości szkolnej – wybrane propozycje standaryzowanych narzędzi.</w:t>
            </w:r>
          </w:p>
          <w:p w:rsidR="005C7D6E" w:rsidRPr="00827D25" w:rsidRDefault="005C7D6E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 xml:space="preserve"> Funkcje i zadania współczesneg</w:t>
            </w:r>
            <w:r w:rsidR="00827D25">
              <w:t>o nauczyciela przedszkola</w:t>
            </w:r>
            <w:r w:rsidRPr="005C7D6E">
              <w:t xml:space="preserve"> w perspektywie kompetencji osobistych, społe</w:t>
            </w:r>
            <w:r w:rsidR="00827D25">
              <w:t>cznych i zawodowych.</w:t>
            </w:r>
          </w:p>
          <w:p w:rsidR="00D62D5D" w:rsidRPr="00827D25" w:rsidRDefault="005C7D6E" w:rsidP="00827D25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Samokształcenie i innowacyjność nauczyciela przeds</w:t>
            </w:r>
            <w:r w:rsidR="00827D25">
              <w:t>zkola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6E" w:rsidRDefault="005C7D6E" w:rsidP="00600D22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Pedagogika przedszkolna. Metamorfoza statusu i przedmiotu badań. Kraków 2006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Edukacja przedszkolna i wczesnoszkolna 2010 </w:t>
            </w:r>
          </w:p>
          <w:p w:rsidR="005C7D6E" w:rsidRDefault="00827D25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przedszkolnej z metodyką. Kraków 2012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D62D5D" w:rsidRDefault="005C7D6E" w:rsidP="00565E87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>, A.</w:t>
            </w:r>
            <w:r w:rsidR="00767E96">
              <w:t xml:space="preserve"> </w:t>
            </w:r>
            <w:r w:rsidRPr="00600D22">
              <w:t>Molenda, Pedagogika wczesnej edukacji, Warszawa 2012</w:t>
            </w:r>
          </w:p>
          <w:p w:rsidR="005C7D6E" w:rsidRPr="00600D22" w:rsidRDefault="00827D25" w:rsidP="00565E87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Default="005C7D6E" w:rsidP="00600D22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600D22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>Klim-Klimaszewska A. Pedagogika przedszkolna. Warszawa 2005</w:t>
            </w:r>
          </w:p>
          <w:p w:rsidR="00D62D5D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 </w:t>
            </w:r>
            <w:r w:rsidR="00600D22">
              <w:t xml:space="preserve">Brzezińska A, Ziółkowska B, </w:t>
            </w:r>
            <w:proofErr w:type="spellStart"/>
            <w:r w:rsidR="00600D22">
              <w:t>Appelt</w:t>
            </w:r>
            <w:proofErr w:type="spellEnd"/>
            <w:r w:rsidR="00600D22">
              <w:t xml:space="preserve"> K., Psychologia rozwoju człowieka, Gdańsk 2016</w:t>
            </w:r>
          </w:p>
          <w:p w:rsidR="00600D22" w:rsidRPr="005C7D6E" w:rsidRDefault="00600D22" w:rsidP="005C7D6E">
            <w:pPr>
              <w:pStyle w:val="Default"/>
              <w:numPr>
                <w:ilvl w:val="0"/>
                <w:numId w:val="4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E72A1F" w:rsidRDefault="005C7D6E" w:rsidP="005C7D6E">
            <w:pPr>
              <w:pStyle w:val="Default"/>
            </w:pPr>
            <w:r w:rsidRPr="00E72A1F">
              <w:t>METODY PODAJĄCE (wykład z preze</w:t>
            </w:r>
            <w:r w:rsidR="00A7137A" w:rsidRPr="00E72A1F">
              <w:t>ntacją multimedialną</w:t>
            </w:r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EKSPONUJĄCE (filmy edukacyjne)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E72A1F">
              <w:rPr>
                <w:sz w:val="24"/>
                <w:szCs w:val="24"/>
              </w:rPr>
              <w:t>y aktywizujące</w:t>
            </w:r>
            <w:r w:rsidR="00A7137A">
              <w:t>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67E96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67E96" w:rsidRDefault="00D62D5D" w:rsidP="00D3079E">
            <w:pPr>
              <w:rPr>
                <w:sz w:val="22"/>
                <w:szCs w:val="22"/>
              </w:rPr>
            </w:pPr>
            <w:r w:rsidRPr="00767E96">
              <w:rPr>
                <w:sz w:val="22"/>
                <w:szCs w:val="22"/>
              </w:rPr>
              <w:t xml:space="preserve">Nr efektu </w:t>
            </w:r>
            <w:r w:rsidR="00767E96" w:rsidRPr="00767E96">
              <w:rPr>
                <w:sz w:val="22"/>
                <w:szCs w:val="22"/>
              </w:rPr>
              <w:t>kształcenia</w:t>
            </w:r>
            <w:r w:rsidRPr="00767E96">
              <w:rPr>
                <w:sz w:val="22"/>
                <w:szCs w:val="22"/>
              </w:rPr>
              <w:t>/grupy efektów</w:t>
            </w:r>
          </w:p>
        </w:tc>
      </w:tr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72A1F" w:rsidRDefault="005C7D6E" w:rsidP="005C7D6E">
            <w:pPr>
              <w:pStyle w:val="Default"/>
            </w:pPr>
            <w:r w:rsidRPr="00E72A1F">
              <w:lastRenderedPageBreak/>
              <w:t xml:space="preserve">Indywidualne rozwiązywanie zadań i problemów w ramach ćwiczeń </w:t>
            </w:r>
            <w:r w:rsidR="00A7137A" w:rsidRPr="00E72A1F">
              <w:t>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3079E" w:rsidRDefault="007458A8" w:rsidP="007458A8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Praca w zesp</w:t>
            </w:r>
            <w:r w:rsidR="00A7137A" w:rsidRPr="00E72A1F">
              <w:t>ołach dyskusyjnych</w:t>
            </w:r>
          </w:p>
        </w:tc>
        <w:tc>
          <w:tcPr>
            <w:tcW w:w="1800" w:type="dxa"/>
          </w:tcPr>
          <w:p w:rsidR="00D62D5D" w:rsidRPr="00D3079E" w:rsidRDefault="007458A8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</w:t>
            </w:r>
            <w:r w:rsidR="00A7137A" w:rsidRPr="00D3079E">
              <w:rPr>
                <w:sz w:val="24"/>
                <w:szCs w:val="24"/>
              </w:rPr>
              <w:t>8,9,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Ocena podsumowują</w:t>
            </w:r>
            <w:r w:rsidR="00A7137A" w:rsidRPr="00E72A1F">
              <w:t>ca: pisemna praca zaliczeniowa</w:t>
            </w:r>
          </w:p>
        </w:tc>
        <w:tc>
          <w:tcPr>
            <w:tcW w:w="1800" w:type="dxa"/>
          </w:tcPr>
          <w:p w:rsidR="00EF11AF" w:rsidRPr="00D3079E" w:rsidRDefault="00A7137A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D62D5D" w:rsidTr="00064258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72A1F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E72A1F" w:rsidRDefault="00D828D1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  <w:tr w:rsidR="00064258" w:rsidRPr="008D4BE7" w:rsidTr="0006425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64258" w:rsidRPr="008D4BE7" w:rsidRDefault="00064258" w:rsidP="00EF3C2A">
            <w:pPr>
              <w:jc w:val="center"/>
              <w:rPr>
                <w:b/>
              </w:rPr>
            </w:pPr>
          </w:p>
          <w:p w:rsidR="00064258" w:rsidRPr="00742916" w:rsidRDefault="00064258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4258" w:rsidRPr="008D4BE7" w:rsidRDefault="00064258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64258" w:rsidRDefault="00064258" w:rsidP="00EF3C2A">
            <w:pPr>
              <w:jc w:val="center"/>
              <w:rPr>
                <w:sz w:val="24"/>
                <w:szCs w:val="24"/>
              </w:rPr>
            </w:pPr>
          </w:p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64258" w:rsidRPr="00742916" w:rsidRDefault="00064258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4258" w:rsidRPr="00BC3779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64258" w:rsidRPr="00742916" w:rsidRDefault="00064258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D3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C75B65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064258" w:rsidRPr="00EA2BC5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EA2BC5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D62D5D" w:rsidRPr="0074288E" w:rsidRDefault="00D62D5D" w:rsidP="00064258">
      <w:pPr>
        <w:rPr>
          <w:sz w:val="22"/>
          <w:szCs w:val="22"/>
        </w:rPr>
      </w:pPr>
    </w:p>
    <w:sectPr w:rsidR="00D62D5D" w:rsidRPr="0074288E" w:rsidSect="00D3079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463"/>
    <w:multiLevelType w:val="hybridMultilevel"/>
    <w:tmpl w:val="57F60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63F2"/>
    <w:multiLevelType w:val="hybridMultilevel"/>
    <w:tmpl w:val="31169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51D8E"/>
    <w:multiLevelType w:val="hybridMultilevel"/>
    <w:tmpl w:val="4C2A4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4258"/>
    <w:rsid w:val="00082E19"/>
    <w:rsid w:val="001D1868"/>
    <w:rsid w:val="00292893"/>
    <w:rsid w:val="00385579"/>
    <w:rsid w:val="00434527"/>
    <w:rsid w:val="00507076"/>
    <w:rsid w:val="00534D91"/>
    <w:rsid w:val="00565E87"/>
    <w:rsid w:val="00575330"/>
    <w:rsid w:val="005C7D6E"/>
    <w:rsid w:val="00600D22"/>
    <w:rsid w:val="006C7DB2"/>
    <w:rsid w:val="007458A8"/>
    <w:rsid w:val="00767E96"/>
    <w:rsid w:val="007F0E62"/>
    <w:rsid w:val="00827D25"/>
    <w:rsid w:val="00900650"/>
    <w:rsid w:val="00993744"/>
    <w:rsid w:val="009B7224"/>
    <w:rsid w:val="00A27B8C"/>
    <w:rsid w:val="00A31745"/>
    <w:rsid w:val="00A7137A"/>
    <w:rsid w:val="00AB373E"/>
    <w:rsid w:val="00AE5322"/>
    <w:rsid w:val="00AE5499"/>
    <w:rsid w:val="00B00C67"/>
    <w:rsid w:val="00B416EF"/>
    <w:rsid w:val="00C94F3E"/>
    <w:rsid w:val="00CF3D2D"/>
    <w:rsid w:val="00D3079E"/>
    <w:rsid w:val="00D62D5D"/>
    <w:rsid w:val="00D828D1"/>
    <w:rsid w:val="00DD1EF7"/>
    <w:rsid w:val="00E2120C"/>
    <w:rsid w:val="00E72A1F"/>
    <w:rsid w:val="00E776CA"/>
    <w:rsid w:val="00EA2BC5"/>
    <w:rsid w:val="00EF11AF"/>
    <w:rsid w:val="00F357A7"/>
    <w:rsid w:val="00F5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B8A21-BA87-48E2-8A70-ED3B6D51A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1170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2018-12-01T12:30:00Z</dcterms:created>
  <dcterms:modified xsi:type="dcterms:W3CDTF">2019-03-25T08:15:00Z</dcterms:modified>
</cp:coreProperties>
</file>